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6480"/>
        <w:gridCol w:w="270"/>
        <w:gridCol w:w="2340"/>
      </w:tblGrid>
      <w:tr w:rsidR="000A77B2" w:rsidTr="006A6EF1">
        <w:trPr>
          <w:trHeight w:val="10944"/>
        </w:trPr>
        <w:tc>
          <w:tcPr>
            <w:tcW w:w="1710" w:type="dxa"/>
            <w:tcMar>
              <w:left w:w="0" w:type="dxa"/>
              <w:right w:w="115" w:type="dxa"/>
            </w:tcMar>
            <w:vAlign w:val="center"/>
          </w:tcPr>
          <w:p w:rsidR="0091739E" w:rsidRDefault="008E6462" w:rsidP="00A7636B">
            <w:r>
              <w:rPr>
                <w:noProof/>
              </w:rPr>
              <w:drawing>
                <wp:inline distT="0" distB="0" distL="0" distR="0">
                  <wp:extent cx="976318" cy="64094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g-logo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04" cy="651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:rsidR="00A7636B" w:rsidRPr="000B08A1" w:rsidRDefault="00A7636B" w:rsidP="000B08A1">
            <w:pPr>
              <w:pStyle w:val="Heading2"/>
              <w:spacing w:before="0"/>
              <w:outlineLvl w:val="1"/>
              <w:rPr>
                <w:rFonts w:ascii="Segoe WP" w:hAnsi="Segoe WP"/>
                <w:color w:val="00195A"/>
                <w:u w:val="single"/>
              </w:rPr>
            </w:pPr>
            <w:r w:rsidRPr="000B08A1">
              <w:rPr>
                <w:rFonts w:ascii="Segoe WP" w:hAnsi="Segoe WP"/>
                <w:color w:val="00195A"/>
                <w:u w:val="single"/>
              </w:rPr>
              <w:t>Ferrite Cores</w:t>
            </w:r>
          </w:p>
          <w:p w:rsidR="000A77B2" w:rsidRDefault="004B2C52" w:rsidP="0045178D">
            <w:pPr>
              <w:ind w:left="288" w:hanging="288"/>
              <w:jc w:val="both"/>
              <w:rPr>
                <w:rFonts w:ascii="Segoe WP" w:hAnsi="Segoe WP" w:cs="Tahoma"/>
                <w:sz w:val="20"/>
                <w:szCs w:val="20"/>
              </w:rPr>
            </w:pPr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 xml:space="preserve">TDK </w:t>
            </w:r>
            <w:r w:rsidRPr="006A6EF1"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  <w:t>and</w:t>
            </w:r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 xml:space="preserve"> TDK-EPCOS</w:t>
            </w:r>
            <w:r w:rsidRPr="007B3D69">
              <w:rPr>
                <w:rFonts w:ascii="Segoe WP" w:hAnsi="Segoe WP" w:cs="Tahoma"/>
                <w:szCs w:val="16"/>
              </w:rPr>
              <w:t xml:space="preserve"> 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 xml:space="preserve">the most technically advanced manufacturers in the world. </w:t>
            </w:r>
          </w:p>
          <w:p w:rsidR="004B2C52" w:rsidRPr="007B3D69" w:rsidRDefault="004B2C52" w:rsidP="000A77B2">
            <w:pPr>
              <w:ind w:left="288"/>
              <w:jc w:val="both"/>
              <w:rPr>
                <w:rFonts w:ascii="Segoe WP" w:hAnsi="Segoe WP" w:cs="Tahoma"/>
                <w:szCs w:val="16"/>
              </w:rPr>
            </w:pPr>
            <w:r w:rsidRPr="00D0355E">
              <w:rPr>
                <w:rFonts w:ascii="Segoe WP" w:hAnsi="Segoe WP" w:cs="Tahoma"/>
                <w:sz w:val="20"/>
                <w:szCs w:val="20"/>
              </w:rPr>
              <w:t>PC47/PC90/PC95(Power),  N97/N92/N95(Power), HF90/T35(CMC)</w:t>
            </w:r>
          </w:p>
          <w:p w:rsidR="004B2C52" w:rsidRPr="007B3D69" w:rsidRDefault="004B2C52" w:rsidP="0045178D">
            <w:pPr>
              <w:ind w:left="288" w:hanging="288"/>
              <w:jc w:val="both"/>
              <w:rPr>
                <w:rStyle w:val="Heading3Char"/>
                <w:rFonts w:ascii="Segoe WP" w:hAnsi="Segoe WP"/>
                <w:color w:val="auto"/>
              </w:rPr>
            </w:pPr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 xml:space="preserve">MMG-India </w:t>
            </w:r>
            <w:r w:rsidRPr="00D0355E"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  <w:t>Advanced power ferrites (F48) and linear ferrite materials (P11/12) for broadband/notch filters, specializing in European style ferrite shapes</w:t>
            </w:r>
          </w:p>
          <w:p w:rsidR="004B2C52" w:rsidRPr="007B3D69" w:rsidRDefault="004B2C52" w:rsidP="008E6462">
            <w:pPr>
              <w:ind w:left="288" w:hanging="288"/>
              <w:rPr>
                <w:rFonts w:ascii="Segoe WP" w:hAnsi="Segoe WP" w:cs="Tahoma"/>
                <w:szCs w:val="16"/>
              </w:rPr>
            </w:pPr>
            <w:proofErr w:type="spellStart"/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>Nicera</w:t>
            </w:r>
            <w:proofErr w:type="spellEnd"/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 xml:space="preserve"> </w:t>
            </w:r>
            <w:r w:rsidRPr="00D0355E"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  <w:t>Broad temperature</w:t>
            </w:r>
            <w:r w:rsidRPr="00D0355E">
              <w:rPr>
                <w:rStyle w:val="Heading3Char"/>
                <w:rFonts w:ascii="Segoe WP" w:hAnsi="Segoe WP"/>
                <w:b/>
                <w:color w:val="auto"/>
                <w:sz w:val="20"/>
                <w:szCs w:val="20"/>
              </w:rPr>
              <w:t xml:space="preserve"> </w:t>
            </w:r>
            <w:r w:rsidRPr="00D0355E"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  <w:t>Power material and CMC ferrite specializing in Asian style ferrite shapes</w:t>
            </w:r>
          </w:p>
          <w:p w:rsidR="004B2C52" w:rsidRPr="007B3D69" w:rsidRDefault="004B2C52" w:rsidP="008E6462">
            <w:pPr>
              <w:ind w:left="288" w:hanging="288"/>
              <w:rPr>
                <w:rFonts w:ascii="Segoe WP" w:hAnsi="Segoe WP" w:cs="Tahoma"/>
                <w:szCs w:val="16"/>
              </w:rPr>
            </w:pPr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>TDG</w:t>
            </w:r>
            <w:r w:rsidRPr="007B3D69">
              <w:rPr>
                <w:rStyle w:val="Heading3Char"/>
                <w:rFonts w:ascii="Segoe WP" w:hAnsi="Segoe WP"/>
                <w:color w:val="auto"/>
              </w:rPr>
              <w:t xml:space="preserve"> 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>the largest manufacturer of ferrites in the world. TP4D/TP4F/TP5B(Power), TBP22/TPW33(Power)</w:t>
            </w:r>
          </w:p>
          <w:p w:rsidR="0045178D" w:rsidRDefault="004B2C52" w:rsidP="0045178D">
            <w:pPr>
              <w:ind w:left="288" w:hanging="288"/>
              <w:jc w:val="both"/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</w:pPr>
            <w:r w:rsidRPr="007B3D69">
              <w:rPr>
                <w:rStyle w:val="Heading3Char"/>
                <w:rFonts w:ascii="Segoe WP" w:hAnsi="Segoe WP"/>
                <w:b/>
                <w:color w:val="auto"/>
              </w:rPr>
              <w:t>CM Technology</w:t>
            </w:r>
            <w:r w:rsidRPr="007B3D69">
              <w:rPr>
                <w:rFonts w:ascii="Segoe WP" w:hAnsi="Segoe WP" w:cs="Tahoma"/>
                <w:szCs w:val="16"/>
              </w:rPr>
              <w:t xml:space="preserve"> </w:t>
            </w:r>
            <w:r w:rsidR="008E6462" w:rsidRPr="00D0355E"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  <w:t>Amorphous Beads for high voltage surge suppression/EMI filter/noise protection</w:t>
            </w:r>
            <w:r w:rsidR="0045178D">
              <w:rPr>
                <w:rStyle w:val="Heading3Char"/>
                <w:rFonts w:ascii="Segoe WP" w:hAnsi="Segoe WP"/>
                <w:color w:val="auto"/>
                <w:sz w:val="20"/>
                <w:szCs w:val="20"/>
              </w:rPr>
              <w:t>.</w:t>
            </w:r>
          </w:p>
          <w:p w:rsidR="004B2C52" w:rsidRPr="00F2504B" w:rsidRDefault="004B2C52" w:rsidP="00F2504B">
            <w:pPr>
              <w:ind w:left="288"/>
              <w:jc w:val="both"/>
              <w:rPr>
                <w:rFonts w:ascii="Segoe WP" w:hAnsi="Segoe WP" w:cs="Tahoma"/>
                <w:sz w:val="20"/>
                <w:szCs w:val="20"/>
              </w:rPr>
            </w:pPr>
            <w:r w:rsidRPr="00D0355E">
              <w:rPr>
                <w:rFonts w:ascii="Segoe WP" w:hAnsi="Segoe WP" w:cs="Tahoma"/>
                <w:sz w:val="20"/>
                <w:szCs w:val="20"/>
              </w:rPr>
              <w:t xml:space="preserve">Specialist in supplying non-standard magnetic materials, </w:t>
            </w:r>
            <w:r w:rsidR="009E5CFD" w:rsidRPr="00D0355E">
              <w:rPr>
                <w:rFonts w:ascii="Segoe WP" w:hAnsi="Segoe WP" w:cs="Tahoma"/>
                <w:sz w:val="20"/>
                <w:szCs w:val="20"/>
              </w:rPr>
              <w:t xml:space="preserve">ferrite shapes and sizes. 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>Typical Core Shapes: UU Cores(3.0 – 6.0in), EE</w:t>
            </w:r>
            <w:r w:rsidR="00F2504B">
              <w:rPr>
                <w:rFonts w:ascii="Segoe WP" w:hAnsi="Segoe WP" w:cs="Tahoma"/>
                <w:sz w:val="20"/>
                <w:szCs w:val="20"/>
              </w:rPr>
              <w:t> 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 xml:space="preserve">Cores(3.0 – 8.0in), </w:t>
            </w:r>
            <w:proofErr w:type="spellStart"/>
            <w:r w:rsidRPr="00D0355E">
              <w:rPr>
                <w:rFonts w:ascii="Segoe WP" w:hAnsi="Segoe WP" w:cs="Tahoma"/>
                <w:sz w:val="20"/>
                <w:szCs w:val="20"/>
              </w:rPr>
              <w:t>Toroids</w:t>
            </w:r>
            <w:proofErr w:type="spellEnd"/>
            <w:r w:rsidRPr="00D0355E">
              <w:rPr>
                <w:rFonts w:ascii="Segoe WP" w:hAnsi="Segoe WP" w:cs="Tahoma"/>
                <w:sz w:val="20"/>
                <w:szCs w:val="20"/>
              </w:rPr>
              <w:t>(3.0 – 6.0in), Clamp-on EMI Filters, Iron Powder</w:t>
            </w:r>
            <w:r w:rsidR="007B3D69" w:rsidRPr="007B3D69">
              <w:rPr>
                <w:rStyle w:val="Heading3Char"/>
                <w:rFonts w:ascii="Segoe WP" w:hAnsi="Segoe WP"/>
                <w:color w:val="auto"/>
                <w:sz w:val="22"/>
                <w:szCs w:val="22"/>
              </w:rPr>
              <w:t xml:space="preserve"> </w:t>
            </w:r>
          </w:p>
          <w:p w:rsidR="004B2C52" w:rsidRPr="007D3593" w:rsidRDefault="004B2C52" w:rsidP="008E6462">
            <w:pPr>
              <w:pStyle w:val="Heading2"/>
              <w:spacing w:before="60"/>
              <w:outlineLvl w:val="1"/>
              <w:rPr>
                <w:rFonts w:ascii="Segoe WP" w:hAnsi="Segoe WP"/>
                <w:color w:val="00195A"/>
                <w:u w:val="single"/>
              </w:rPr>
            </w:pPr>
            <w:r w:rsidRPr="007D3593">
              <w:rPr>
                <w:rFonts w:ascii="Segoe WP" w:hAnsi="Segoe WP"/>
                <w:color w:val="00195A"/>
                <w:u w:val="single"/>
              </w:rPr>
              <w:t>Powder Cores</w:t>
            </w:r>
          </w:p>
          <w:p w:rsidR="004B2C52" w:rsidRPr="00AC6774" w:rsidRDefault="004B2C52" w:rsidP="00646CC5">
            <w:pPr>
              <w:ind w:left="288" w:hanging="288"/>
              <w:rPr>
                <w:rFonts w:ascii="Segoe WP" w:hAnsi="Segoe WP" w:cs="Tahoma"/>
                <w:szCs w:val="16"/>
              </w:rPr>
            </w:pPr>
            <w:r w:rsidRPr="000B08A1">
              <w:rPr>
                <w:rStyle w:val="Heading3Char"/>
                <w:rFonts w:ascii="Segoe WP" w:hAnsi="Segoe WP"/>
                <w:b/>
                <w:color w:val="3B3838" w:themeColor="background2" w:themeShade="40"/>
              </w:rPr>
              <w:t>Chang Sung (CSC)</w:t>
            </w:r>
            <w:r w:rsidRPr="000B08A1">
              <w:rPr>
                <w:rFonts w:ascii="Segoe WP" w:hAnsi="Segoe WP" w:cs="Tahoma"/>
                <w:color w:val="3B3838" w:themeColor="background2" w:themeShade="40"/>
                <w:szCs w:val="16"/>
              </w:rPr>
              <w:t xml:space="preserve"> 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 xml:space="preserve">The world’s largest producer of powder cores. Including </w:t>
            </w:r>
            <w:proofErr w:type="spellStart"/>
            <w:r w:rsidRPr="00D0355E">
              <w:rPr>
                <w:rFonts w:ascii="Segoe WP" w:hAnsi="Segoe WP" w:cs="Tahoma"/>
                <w:sz w:val="20"/>
                <w:szCs w:val="20"/>
              </w:rPr>
              <w:t>Sendust</w:t>
            </w:r>
            <w:proofErr w:type="spellEnd"/>
            <w:r w:rsidRPr="00D0355E">
              <w:rPr>
                <w:rFonts w:ascii="Segoe WP" w:hAnsi="Segoe WP" w:cs="Tahoma"/>
                <w:sz w:val="20"/>
                <w:szCs w:val="20"/>
              </w:rPr>
              <w:t xml:space="preserve">, </w:t>
            </w:r>
            <w:proofErr w:type="spellStart"/>
            <w:r w:rsidRPr="00D0355E">
              <w:rPr>
                <w:rFonts w:ascii="Segoe WP" w:hAnsi="Segoe WP" w:cs="Tahoma"/>
                <w:sz w:val="20"/>
                <w:szCs w:val="20"/>
              </w:rPr>
              <w:t>MegaFlux</w:t>
            </w:r>
            <w:proofErr w:type="spellEnd"/>
            <w:r w:rsidRPr="00D0355E">
              <w:rPr>
                <w:rFonts w:ascii="Segoe WP" w:hAnsi="Segoe WP" w:cs="Tahoma"/>
                <w:sz w:val="20"/>
                <w:szCs w:val="20"/>
              </w:rPr>
              <w:t xml:space="preserve">, </w:t>
            </w:r>
            <w:proofErr w:type="spellStart"/>
            <w:r w:rsidRPr="00D0355E">
              <w:rPr>
                <w:rFonts w:ascii="Segoe WP" w:hAnsi="Segoe WP" w:cs="Tahoma"/>
                <w:sz w:val="20"/>
                <w:szCs w:val="20"/>
              </w:rPr>
              <w:t>HighFlux</w:t>
            </w:r>
            <w:proofErr w:type="spellEnd"/>
            <w:r w:rsidRPr="00D0355E">
              <w:rPr>
                <w:rFonts w:ascii="Segoe WP" w:hAnsi="Segoe WP" w:cs="Tahoma"/>
                <w:sz w:val="20"/>
                <w:szCs w:val="20"/>
              </w:rPr>
              <w:t xml:space="preserve"> and MPP. </w:t>
            </w:r>
            <w:r w:rsidRPr="00D0355E">
              <w:rPr>
                <w:rFonts w:ascii="Segoe WP" w:hAnsi="Segoe WP" w:cs="Tahoma"/>
                <w:sz w:val="20"/>
                <w:szCs w:val="20"/>
              </w:rPr>
              <w:br/>
            </w:r>
            <w:r w:rsidRPr="00D0355E">
              <w:rPr>
                <w:rFonts w:ascii="Segoe WP" w:hAnsi="Segoe WP" w:cs="Tahoma"/>
                <w:sz w:val="20"/>
                <w:szCs w:val="20"/>
              </w:rPr>
              <w:t xml:space="preserve">Core Shapes: </w:t>
            </w:r>
            <w:proofErr w:type="spellStart"/>
            <w:r w:rsidRPr="00D0355E">
              <w:rPr>
                <w:rFonts w:ascii="Segoe WP" w:hAnsi="Segoe WP" w:cs="Tahoma"/>
                <w:sz w:val="20"/>
                <w:szCs w:val="20"/>
              </w:rPr>
              <w:t>Toroids</w:t>
            </w:r>
            <w:proofErr w:type="spellEnd"/>
            <w:r w:rsidRPr="00D0355E">
              <w:rPr>
                <w:rFonts w:ascii="Segoe WP" w:hAnsi="Segoe WP" w:cs="Tahoma"/>
                <w:sz w:val="20"/>
                <w:szCs w:val="20"/>
              </w:rPr>
              <w:t>, EE/ER/EER, EQ, Block/Ellipse</w:t>
            </w:r>
          </w:p>
          <w:p w:rsidR="004B2C52" w:rsidRPr="007D3593" w:rsidRDefault="004B2C52" w:rsidP="008E6462">
            <w:pPr>
              <w:pStyle w:val="Heading2"/>
              <w:spacing w:before="60"/>
              <w:outlineLvl w:val="1"/>
              <w:rPr>
                <w:rFonts w:ascii="Segoe WP" w:hAnsi="Segoe WP"/>
                <w:color w:val="00195A"/>
                <w:u w:val="single"/>
              </w:rPr>
            </w:pPr>
            <w:proofErr w:type="spellStart"/>
            <w:r w:rsidRPr="007D3593">
              <w:rPr>
                <w:rFonts w:ascii="Segoe WP" w:hAnsi="Segoe WP"/>
                <w:color w:val="00195A"/>
                <w:u w:val="single"/>
              </w:rPr>
              <w:t>Nanocrystalline</w:t>
            </w:r>
            <w:proofErr w:type="spellEnd"/>
            <w:r w:rsidRPr="007D3593">
              <w:rPr>
                <w:rFonts w:ascii="Segoe WP" w:hAnsi="Segoe WP"/>
                <w:color w:val="00195A"/>
                <w:u w:val="single"/>
              </w:rPr>
              <w:t>/Amorphous Cores</w:t>
            </w:r>
          </w:p>
          <w:p w:rsidR="008E6462" w:rsidRDefault="004B2C52" w:rsidP="0045178D">
            <w:pPr>
              <w:ind w:left="288" w:hanging="288"/>
              <w:jc w:val="both"/>
              <w:rPr>
                <w:rFonts w:ascii="Segoe WP" w:hAnsi="Segoe WP" w:cs="Tahoma"/>
                <w:szCs w:val="16"/>
              </w:rPr>
            </w:pPr>
            <w:r w:rsidRPr="000B08A1">
              <w:rPr>
                <w:rStyle w:val="Heading3Char"/>
                <w:rFonts w:ascii="Segoe WP" w:hAnsi="Segoe WP"/>
                <w:b/>
                <w:color w:val="3B3838" w:themeColor="background2" w:themeShade="40"/>
              </w:rPr>
              <w:t>Magnetec</w:t>
            </w:r>
            <w:r w:rsidRPr="000B08A1">
              <w:rPr>
                <w:rFonts w:ascii="Segoe WP" w:hAnsi="Segoe WP" w:cs="Tahoma"/>
                <w:color w:val="3B3838" w:themeColor="background2" w:themeShade="40"/>
                <w:szCs w:val="16"/>
              </w:rPr>
              <w:t xml:space="preserve"> 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 xml:space="preserve">Premier producer of </w:t>
            </w:r>
            <w:proofErr w:type="spellStart"/>
            <w:r w:rsidRPr="00D0355E">
              <w:rPr>
                <w:rFonts w:ascii="Segoe WP" w:hAnsi="Segoe WP" w:cs="Tahoma"/>
                <w:sz w:val="20"/>
                <w:szCs w:val="20"/>
              </w:rPr>
              <w:t>Nanocrystalline</w:t>
            </w:r>
            <w:proofErr w:type="spellEnd"/>
            <w:r w:rsidRPr="00D0355E">
              <w:rPr>
                <w:rFonts w:ascii="Segoe WP" w:hAnsi="Segoe WP" w:cs="Tahoma"/>
                <w:sz w:val="20"/>
                <w:szCs w:val="20"/>
              </w:rPr>
              <w:t xml:space="preserve"> Cores in the world. Cores for Common Mode Choke, EMI Filter, Current Transformer, Motor Bearing Protection, Smart Grid Metering, </w:t>
            </w:r>
            <w:proofErr w:type="gramStart"/>
            <w:r w:rsidRPr="00D0355E">
              <w:rPr>
                <w:rFonts w:ascii="Segoe WP" w:hAnsi="Segoe WP" w:cs="Tahoma"/>
                <w:sz w:val="20"/>
                <w:szCs w:val="20"/>
              </w:rPr>
              <w:t>Overvoltage</w:t>
            </w:r>
            <w:proofErr w:type="gramEnd"/>
            <w:r w:rsidRPr="00D0355E">
              <w:rPr>
                <w:rFonts w:ascii="Segoe WP" w:hAnsi="Segoe WP" w:cs="Tahoma"/>
                <w:sz w:val="20"/>
                <w:szCs w:val="20"/>
              </w:rPr>
              <w:t xml:space="preserve"> </w:t>
            </w:r>
            <w:r w:rsidR="009E5CFD" w:rsidRPr="00D0355E">
              <w:rPr>
                <w:rFonts w:ascii="Segoe WP" w:hAnsi="Segoe WP" w:cs="Tahoma"/>
                <w:sz w:val="20"/>
                <w:szCs w:val="20"/>
              </w:rPr>
              <w:t>n</w:t>
            </w:r>
            <w:r w:rsidRPr="00D0355E">
              <w:rPr>
                <w:rFonts w:ascii="Segoe WP" w:hAnsi="Segoe WP" w:cs="Tahoma"/>
                <w:sz w:val="20"/>
                <w:szCs w:val="20"/>
              </w:rPr>
              <w:t>oise protection</w:t>
            </w:r>
            <w:r w:rsidR="008E6462" w:rsidRPr="00D0355E">
              <w:rPr>
                <w:rFonts w:ascii="Segoe WP" w:hAnsi="Segoe WP" w:cs="Tahoma"/>
                <w:sz w:val="20"/>
                <w:szCs w:val="20"/>
              </w:rPr>
              <w:t>.</w:t>
            </w:r>
          </w:p>
          <w:p w:rsidR="008E6462" w:rsidRDefault="008E6462" w:rsidP="008E6462">
            <w:pPr>
              <w:spacing w:before="60"/>
              <w:ind w:left="288" w:hanging="288"/>
              <w:rPr>
                <w:rFonts w:ascii="Segoe WP" w:hAnsi="Segoe WP"/>
                <w:color w:val="00195A"/>
                <w:sz w:val="28"/>
                <w:szCs w:val="28"/>
                <w:u w:val="single"/>
              </w:rPr>
            </w:pPr>
            <w:r w:rsidRPr="008E6462">
              <w:rPr>
                <w:rFonts w:ascii="Segoe WP" w:hAnsi="Segoe WP"/>
                <w:color w:val="00195A"/>
                <w:sz w:val="28"/>
                <w:szCs w:val="28"/>
                <w:u w:val="single"/>
              </w:rPr>
              <w:t>Bobbins &amp; Accessories</w:t>
            </w:r>
          </w:p>
          <w:p w:rsidR="008E6462" w:rsidRDefault="008E6462" w:rsidP="00646CC5">
            <w:pPr>
              <w:pStyle w:val="Heading2"/>
              <w:spacing w:before="0"/>
              <w:ind w:left="288" w:hanging="288"/>
              <w:outlineLvl w:val="1"/>
              <w:rPr>
                <w:rFonts w:ascii="Segoe WP" w:hAnsi="Segoe WP"/>
                <w:color w:val="00195A"/>
                <w:u w:val="single"/>
              </w:rPr>
            </w:pPr>
            <w:r w:rsidRPr="007B3D69">
              <w:rPr>
                <w:rFonts w:ascii="Segoe WP" w:hAnsi="Segoe WP"/>
                <w:b/>
                <w:color w:val="262626" w:themeColor="text1" w:themeTint="D9"/>
                <w:sz w:val="24"/>
                <w:szCs w:val="24"/>
              </w:rPr>
              <w:t xml:space="preserve">Win Shine, </w:t>
            </w:r>
            <w:proofErr w:type="spellStart"/>
            <w:r w:rsidRPr="007B3D69">
              <w:rPr>
                <w:rFonts w:ascii="Segoe WP" w:hAnsi="Segoe WP"/>
                <w:b/>
                <w:color w:val="262626" w:themeColor="text1" w:themeTint="D9"/>
                <w:sz w:val="24"/>
                <w:szCs w:val="24"/>
              </w:rPr>
              <w:t>Norwe</w:t>
            </w:r>
            <w:proofErr w:type="spellEnd"/>
            <w:r w:rsidRPr="007B3D69">
              <w:rPr>
                <w:rFonts w:ascii="Segoe WP" w:hAnsi="Segoe WP"/>
                <w:b/>
                <w:color w:val="262626" w:themeColor="text1" w:themeTint="D9"/>
                <w:sz w:val="24"/>
                <w:szCs w:val="24"/>
              </w:rPr>
              <w:t xml:space="preserve">, </w:t>
            </w:r>
            <w:proofErr w:type="spellStart"/>
            <w:r w:rsidRPr="007B3D69">
              <w:rPr>
                <w:rFonts w:ascii="Segoe WP" w:hAnsi="Segoe WP"/>
                <w:b/>
                <w:color w:val="262626" w:themeColor="text1" w:themeTint="D9"/>
                <w:sz w:val="24"/>
                <w:szCs w:val="24"/>
              </w:rPr>
              <w:t>Schwarzpunkt</w:t>
            </w:r>
            <w:proofErr w:type="spellEnd"/>
            <w:r w:rsidRPr="007B3D69">
              <w:rPr>
                <w:rFonts w:ascii="Segoe WP" w:hAnsi="Segoe WP"/>
                <w:b/>
                <w:color w:val="262626" w:themeColor="text1" w:themeTint="D9"/>
                <w:sz w:val="24"/>
                <w:szCs w:val="24"/>
              </w:rPr>
              <w:t>, and Pin Shine</w:t>
            </w:r>
            <w:r>
              <w:rPr>
                <w:rFonts w:ascii="Segoe WP" w:hAnsi="Segoe WP"/>
                <w:color w:val="auto"/>
              </w:rPr>
              <w:br/>
            </w:r>
            <w:r w:rsidRPr="00D0355E">
              <w:rPr>
                <w:rFonts w:ascii="Segoe WP" w:hAnsi="Segoe WP" w:cs="Tahoma"/>
                <w:color w:val="auto"/>
                <w:sz w:val="20"/>
                <w:szCs w:val="20"/>
              </w:rPr>
              <w:t xml:space="preserve">Thermoplastic Bobbins from China and Germany. </w:t>
            </w:r>
            <w:r w:rsidR="00D0355E" w:rsidRPr="00D0355E">
              <w:rPr>
                <w:rFonts w:ascii="Segoe WP" w:hAnsi="Segoe WP" w:cs="Tahoma"/>
                <w:color w:val="auto"/>
                <w:sz w:val="20"/>
                <w:szCs w:val="20"/>
              </w:rPr>
              <w:br/>
            </w:r>
            <w:r w:rsidRPr="00D0355E">
              <w:rPr>
                <w:rFonts w:ascii="Segoe WP" w:hAnsi="Segoe WP" w:cs="Tahoma"/>
                <w:color w:val="auto"/>
                <w:sz w:val="20"/>
                <w:szCs w:val="20"/>
              </w:rPr>
              <w:t>Thermoset Bobbins from Ge</w:t>
            </w:r>
            <w:r w:rsidRPr="00D0355E">
              <w:rPr>
                <w:rFonts w:ascii="Segoe WP" w:hAnsi="Segoe WP" w:cs="Tahoma"/>
                <w:color w:val="auto"/>
                <w:sz w:val="20"/>
                <w:szCs w:val="20"/>
              </w:rPr>
              <w:softHyphen/>
              <w:t xml:space="preserve">rmany. </w:t>
            </w:r>
            <w:r w:rsidR="00646CC5" w:rsidRPr="00D0355E">
              <w:rPr>
                <w:rFonts w:ascii="Segoe WP" w:hAnsi="Segoe WP" w:cs="Tahoma"/>
                <w:color w:val="auto"/>
                <w:sz w:val="20"/>
                <w:szCs w:val="20"/>
              </w:rPr>
              <w:br/>
            </w:r>
            <w:r w:rsidRPr="00D0355E">
              <w:rPr>
                <w:rFonts w:ascii="Segoe WP" w:hAnsi="Segoe WP" w:cs="Tahoma"/>
                <w:color w:val="auto"/>
                <w:sz w:val="20"/>
                <w:szCs w:val="20"/>
              </w:rPr>
              <w:t>Stainless Steel accessories from Asia and Germany.</w:t>
            </w:r>
          </w:p>
          <w:p w:rsidR="008E6462" w:rsidRPr="000B08A1" w:rsidRDefault="008E6462" w:rsidP="008E6462">
            <w:pPr>
              <w:pStyle w:val="Heading2"/>
              <w:spacing w:before="60"/>
              <w:outlineLvl w:val="1"/>
              <w:rPr>
                <w:rFonts w:ascii="Segoe WP" w:hAnsi="Segoe WP"/>
                <w:color w:val="00195A"/>
                <w:u w:val="single"/>
              </w:rPr>
            </w:pPr>
            <w:proofErr w:type="spellStart"/>
            <w:r w:rsidRPr="000B08A1">
              <w:rPr>
                <w:rFonts w:ascii="Segoe WP" w:hAnsi="Segoe WP"/>
                <w:color w:val="00195A"/>
                <w:u w:val="single"/>
              </w:rPr>
              <w:t>Ultracapacitors</w:t>
            </w:r>
            <w:proofErr w:type="spellEnd"/>
          </w:p>
          <w:p w:rsidR="0091739E" w:rsidRPr="008E6462" w:rsidRDefault="008E6462" w:rsidP="0045178D">
            <w:pPr>
              <w:ind w:left="288" w:hanging="288"/>
              <w:jc w:val="both"/>
              <w:rPr>
                <w:rFonts w:ascii="Segoe WP" w:hAnsi="Segoe WP" w:cs="Tahoma"/>
                <w:szCs w:val="16"/>
              </w:rPr>
            </w:pPr>
            <w:proofErr w:type="spellStart"/>
            <w:r w:rsidRPr="000B08A1">
              <w:rPr>
                <w:rStyle w:val="Heading3Char"/>
                <w:rFonts w:ascii="Segoe WP" w:hAnsi="Segoe WP"/>
                <w:b/>
                <w:color w:val="3B3838" w:themeColor="background2" w:themeShade="40"/>
              </w:rPr>
              <w:t>Nesscap</w:t>
            </w:r>
            <w:proofErr w:type="spellEnd"/>
            <w:r w:rsidRPr="000B08A1">
              <w:rPr>
                <w:rFonts w:ascii="Segoe WP" w:hAnsi="Segoe WP" w:cs="Tahoma"/>
                <w:color w:val="3B3838" w:themeColor="background2" w:themeShade="40"/>
                <w:szCs w:val="16"/>
              </w:rPr>
              <w:t xml:space="preserve"> </w:t>
            </w:r>
            <w:r w:rsidR="00D0355E" w:rsidRPr="00D0355E">
              <w:rPr>
                <w:rFonts w:ascii="Segoe WP" w:hAnsi="Segoe WP" w:cs="Tahoma"/>
                <w:sz w:val="20"/>
                <w:szCs w:val="20"/>
              </w:rPr>
              <w:t xml:space="preserve">premiere producer of </w:t>
            </w:r>
            <w:proofErr w:type="spellStart"/>
            <w:r w:rsidR="00D0355E" w:rsidRPr="00D0355E">
              <w:rPr>
                <w:rFonts w:ascii="Segoe WP" w:hAnsi="Segoe WP" w:cs="Tahoma"/>
                <w:sz w:val="20"/>
                <w:szCs w:val="20"/>
              </w:rPr>
              <w:t>Ultracapacitors</w:t>
            </w:r>
            <w:proofErr w:type="spellEnd"/>
            <w:r w:rsidR="00D0355E" w:rsidRPr="00D0355E">
              <w:rPr>
                <w:rFonts w:ascii="Segoe WP" w:hAnsi="Segoe WP" w:cs="Tahoma"/>
                <w:sz w:val="20"/>
                <w:szCs w:val="20"/>
              </w:rPr>
              <w:t xml:space="preserve"> and </w:t>
            </w:r>
            <w:proofErr w:type="spellStart"/>
            <w:r w:rsidR="00D0355E" w:rsidRPr="00D0355E">
              <w:rPr>
                <w:rFonts w:ascii="Segoe WP" w:hAnsi="Segoe WP" w:cs="Tahoma"/>
                <w:sz w:val="20"/>
                <w:szCs w:val="20"/>
              </w:rPr>
              <w:t>Pseudocapacitor</w:t>
            </w:r>
            <w:proofErr w:type="spellEnd"/>
            <w:r w:rsidR="00D0355E" w:rsidRPr="00D0355E">
              <w:rPr>
                <w:rFonts w:ascii="Segoe WP" w:hAnsi="Segoe WP" w:cs="Tahoma"/>
                <w:sz w:val="20"/>
                <w:szCs w:val="20"/>
              </w:rPr>
              <w:t xml:space="preserve"> provides 1s – 30s voltage hold-up at 2.3V and 2.7V, 3.0F – 6,000F. High voltage standard and custom modules for metering,  welding, crane, forklift, fuel cell, electric </w:t>
            </w:r>
            <w:r w:rsidR="00D0355E">
              <w:rPr>
                <w:rFonts w:ascii="Segoe WP" w:hAnsi="Segoe WP" w:cs="Tahoma"/>
                <w:sz w:val="20"/>
                <w:szCs w:val="20"/>
              </w:rPr>
              <w:t>v</w:t>
            </w:r>
            <w:r w:rsidR="00D0355E" w:rsidRPr="00D0355E">
              <w:rPr>
                <w:rFonts w:ascii="Segoe WP" w:hAnsi="Segoe WP" w:cs="Tahoma"/>
                <w:sz w:val="20"/>
                <w:szCs w:val="20"/>
              </w:rPr>
              <w:t>ehicle, car audio, SSD and other applications</w:t>
            </w:r>
          </w:p>
        </w:tc>
        <w:tc>
          <w:tcPr>
            <w:tcW w:w="270" w:type="dxa"/>
          </w:tcPr>
          <w:p w:rsidR="0091739E" w:rsidRDefault="00A7636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EE0FAE" wp14:editId="3EDC80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1378272</wp:posOffset>
                      </wp:positionV>
                      <wp:extent cx="0" cy="4495800"/>
                      <wp:effectExtent l="1905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958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18E233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08.55pt" to=".6pt,4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" strokecolor="#d8d8d8 [2732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340" w:type="dxa"/>
          </w:tcPr>
          <w:p w:rsidR="006A6EF1" w:rsidRDefault="006A6EF1"/>
          <w:p w:rsidR="00A7636B" w:rsidRDefault="00A7636B" w:rsidP="00747439">
            <w:pPr>
              <w:spacing w:before="120"/>
            </w:pPr>
            <w:r>
              <w:rPr>
                <w:noProof/>
              </w:rPr>
              <w:drawing>
                <wp:inline distT="0" distB="0" distL="0" distR="0" wp14:anchorId="2C3D2C45" wp14:editId="41D814A1">
                  <wp:extent cx="1280160" cy="12801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g-photo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36B" w:rsidRPr="000B08A1" w:rsidRDefault="00A7636B" w:rsidP="00A7636B">
            <w:pPr>
              <w:pStyle w:val="Heading1"/>
              <w:spacing w:before="120"/>
              <w:outlineLvl w:val="0"/>
              <w:rPr>
                <w:rFonts w:ascii="Segoe WP" w:hAnsi="Segoe WP"/>
                <w:color w:val="00195A"/>
                <w:sz w:val="28"/>
                <w:szCs w:val="28"/>
              </w:rPr>
            </w:pPr>
            <w:r w:rsidRPr="000B08A1">
              <w:rPr>
                <w:rFonts w:ascii="Segoe WP" w:hAnsi="Segoe WP"/>
                <w:color w:val="00195A"/>
                <w:sz w:val="28"/>
                <w:szCs w:val="28"/>
              </w:rPr>
              <w:t>DROP SHIPPING!</w:t>
            </w:r>
          </w:p>
          <w:p w:rsidR="00A7636B" w:rsidRPr="000B08A1" w:rsidRDefault="00A7636B" w:rsidP="00A7636B">
            <w:pPr>
              <w:spacing w:after="120"/>
              <w:rPr>
                <w:rFonts w:ascii="Segoe WP" w:hAnsi="Segoe WP"/>
                <w:sz w:val="20"/>
                <w:szCs w:val="20"/>
              </w:rPr>
            </w:pPr>
            <w:r w:rsidRPr="000B08A1">
              <w:rPr>
                <w:rFonts w:ascii="Segoe WP" w:hAnsi="Segoe WP"/>
                <w:sz w:val="20"/>
                <w:szCs w:val="20"/>
              </w:rPr>
              <w:t>MH&amp;W can drop ship most parts direct to almost any location in the world.</w:t>
            </w:r>
          </w:p>
          <w:p w:rsidR="00A7636B" w:rsidRPr="000B08A1" w:rsidRDefault="00A7636B" w:rsidP="00A7636B">
            <w:pPr>
              <w:pStyle w:val="ListParagraph"/>
              <w:numPr>
                <w:ilvl w:val="0"/>
                <w:numId w:val="2"/>
              </w:numPr>
              <w:ind w:left="260" w:hanging="260"/>
              <w:rPr>
                <w:rFonts w:ascii="Segoe WP" w:hAnsi="Segoe WP"/>
                <w:sz w:val="20"/>
                <w:szCs w:val="20"/>
              </w:rPr>
            </w:pPr>
            <w:r w:rsidRPr="000B08A1">
              <w:rPr>
                <w:rFonts w:ascii="Segoe WP" w:hAnsi="Segoe WP"/>
                <w:sz w:val="20"/>
                <w:szCs w:val="20"/>
              </w:rPr>
              <w:t>shorter delivery times</w:t>
            </w:r>
          </w:p>
          <w:p w:rsidR="00A7636B" w:rsidRPr="000B08A1" w:rsidRDefault="00A7636B" w:rsidP="00A7636B">
            <w:pPr>
              <w:pStyle w:val="ListParagraph"/>
              <w:numPr>
                <w:ilvl w:val="0"/>
                <w:numId w:val="2"/>
              </w:numPr>
              <w:ind w:left="260" w:hanging="260"/>
              <w:rPr>
                <w:rFonts w:ascii="Segoe WP" w:hAnsi="Segoe WP"/>
                <w:sz w:val="20"/>
                <w:szCs w:val="20"/>
              </w:rPr>
            </w:pPr>
            <w:r w:rsidRPr="000B08A1">
              <w:rPr>
                <w:rFonts w:ascii="Segoe WP" w:hAnsi="Segoe WP"/>
                <w:sz w:val="20"/>
                <w:szCs w:val="20"/>
              </w:rPr>
              <w:t>lower cost per unit</w:t>
            </w:r>
          </w:p>
          <w:p w:rsidR="00A7636B" w:rsidRPr="000B08A1" w:rsidRDefault="00A7636B" w:rsidP="00A7636B">
            <w:pPr>
              <w:pStyle w:val="ListParagraph"/>
              <w:numPr>
                <w:ilvl w:val="0"/>
                <w:numId w:val="2"/>
              </w:numPr>
              <w:ind w:left="260" w:hanging="260"/>
              <w:rPr>
                <w:sz w:val="20"/>
                <w:szCs w:val="20"/>
              </w:rPr>
            </w:pPr>
            <w:r w:rsidRPr="000B08A1">
              <w:rPr>
                <w:rFonts w:ascii="Segoe WP" w:hAnsi="Segoe WP"/>
                <w:sz w:val="20"/>
                <w:szCs w:val="20"/>
              </w:rPr>
              <w:t>no ‘detour’ via the USA</w:t>
            </w:r>
          </w:p>
          <w:p w:rsidR="006A6EF1" w:rsidRDefault="006A6EF1"/>
          <w:p w:rsidR="00A7636B" w:rsidRDefault="00A7636B" w:rsidP="00A7636B">
            <w:pPr>
              <w:spacing w:after="120"/>
              <w:rPr>
                <w:rStyle w:val="Heading1Char"/>
              </w:rPr>
            </w:pPr>
            <w:r>
              <w:rPr>
                <w:noProof/>
              </w:rPr>
              <w:drawing>
                <wp:inline distT="0" distB="0" distL="0" distR="0" wp14:anchorId="199C3BDB" wp14:editId="19B11275">
                  <wp:extent cx="1280160" cy="12801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g-photo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39E" w:rsidRPr="000B08A1" w:rsidRDefault="004B2C52" w:rsidP="000B08A1">
            <w:pPr>
              <w:rPr>
                <w:rStyle w:val="Heading1Char"/>
                <w:rFonts w:ascii="Segoe WP" w:hAnsi="Segoe WP"/>
                <w:color w:val="00195A"/>
                <w:sz w:val="28"/>
                <w:szCs w:val="28"/>
              </w:rPr>
            </w:pPr>
            <w:r w:rsidRPr="004B2C52">
              <w:rPr>
                <w:rStyle w:val="Heading1Char"/>
                <w:rFonts w:ascii="Segoe WP" w:hAnsi="Segoe WP"/>
                <w:i/>
                <w:color w:val="00195A"/>
                <w:sz w:val="28"/>
                <w:szCs w:val="28"/>
              </w:rPr>
              <w:t xml:space="preserve">Coming soon </w:t>
            </w:r>
            <w:r>
              <w:rPr>
                <w:rStyle w:val="Heading1Char"/>
                <w:rFonts w:ascii="Segoe WP" w:hAnsi="Segoe WP"/>
                <w:color w:val="00195A"/>
                <w:sz w:val="28"/>
                <w:szCs w:val="28"/>
              </w:rPr>
              <w:t>MH&amp;W-DIRECT</w:t>
            </w:r>
            <w:r w:rsidR="00A7636B" w:rsidRPr="000B08A1">
              <w:rPr>
                <w:rStyle w:val="Heading1Char"/>
                <w:rFonts w:ascii="Segoe WP" w:hAnsi="Segoe WP"/>
                <w:color w:val="00195A"/>
                <w:sz w:val="28"/>
                <w:szCs w:val="28"/>
              </w:rPr>
              <w:t>!</w:t>
            </w:r>
          </w:p>
          <w:p w:rsidR="00A7636B" w:rsidRPr="000B08A1" w:rsidRDefault="004B2C52" w:rsidP="00CF5FC8">
            <w:pPr>
              <w:pStyle w:val="ListParagraph"/>
              <w:numPr>
                <w:ilvl w:val="0"/>
                <w:numId w:val="3"/>
              </w:numPr>
              <w:ind w:left="273" w:hanging="187"/>
              <w:rPr>
                <w:rFonts w:ascii="Segoe WP" w:hAnsi="Segoe WP"/>
                <w:sz w:val="20"/>
                <w:szCs w:val="20"/>
              </w:rPr>
            </w:pPr>
            <w:r>
              <w:rPr>
                <w:rFonts w:ascii="Segoe WP" w:hAnsi="Segoe WP"/>
                <w:sz w:val="20"/>
                <w:szCs w:val="20"/>
              </w:rPr>
              <w:t>Ecomme</w:t>
            </w:r>
            <w:bookmarkStart w:id="0" w:name="_GoBack"/>
            <w:bookmarkEnd w:id="0"/>
            <w:r>
              <w:rPr>
                <w:rFonts w:ascii="Segoe WP" w:hAnsi="Segoe WP"/>
                <w:sz w:val="20"/>
                <w:szCs w:val="20"/>
              </w:rPr>
              <w:t>rce website</w:t>
            </w:r>
          </w:p>
          <w:p w:rsidR="00A7636B" w:rsidRPr="000B08A1" w:rsidRDefault="004B2C52" w:rsidP="004B2C52">
            <w:pPr>
              <w:pStyle w:val="ListParagraph"/>
              <w:numPr>
                <w:ilvl w:val="0"/>
                <w:numId w:val="3"/>
              </w:numPr>
              <w:spacing w:after="120"/>
              <w:ind w:left="260" w:hanging="180"/>
              <w:rPr>
                <w:rFonts w:ascii="Segoe WP" w:hAnsi="Segoe WP"/>
                <w:sz w:val="20"/>
                <w:szCs w:val="20"/>
              </w:rPr>
            </w:pPr>
            <w:r>
              <w:rPr>
                <w:rFonts w:ascii="Segoe WP" w:hAnsi="Segoe WP"/>
                <w:sz w:val="20"/>
                <w:szCs w:val="20"/>
              </w:rPr>
              <w:t>Order samples and small quantities direct</w:t>
            </w:r>
          </w:p>
          <w:p w:rsidR="00A7636B" w:rsidRPr="004B2C52" w:rsidRDefault="004B2C52" w:rsidP="004B2C52">
            <w:pPr>
              <w:pStyle w:val="ListParagraph"/>
              <w:numPr>
                <w:ilvl w:val="0"/>
                <w:numId w:val="3"/>
              </w:numPr>
              <w:spacing w:after="120"/>
              <w:ind w:left="260" w:hanging="180"/>
              <w:rPr>
                <w:i/>
              </w:rPr>
            </w:pPr>
            <w:r>
              <w:rPr>
                <w:rFonts w:ascii="Segoe WP" w:hAnsi="Segoe WP"/>
                <w:sz w:val="20"/>
                <w:szCs w:val="20"/>
              </w:rPr>
              <w:t>Build customized quote requests</w:t>
            </w:r>
          </w:p>
          <w:p w:rsidR="004B2C52" w:rsidRPr="004B2C52" w:rsidRDefault="004B2C52" w:rsidP="004B2C52">
            <w:pPr>
              <w:pStyle w:val="ListParagraph"/>
              <w:numPr>
                <w:ilvl w:val="0"/>
                <w:numId w:val="3"/>
              </w:numPr>
              <w:spacing w:after="120"/>
              <w:ind w:left="260" w:hanging="180"/>
              <w:rPr>
                <w:i/>
              </w:rPr>
            </w:pPr>
            <w:r>
              <w:rPr>
                <w:rFonts w:ascii="Segoe WP" w:hAnsi="Segoe WP"/>
                <w:sz w:val="20"/>
                <w:szCs w:val="20"/>
              </w:rPr>
              <w:t>Browse product catalogs and documentation</w:t>
            </w:r>
          </w:p>
        </w:tc>
      </w:tr>
    </w:tbl>
    <w:p w:rsidR="00017119" w:rsidRDefault="00017119"/>
    <w:sectPr w:rsidR="00017119" w:rsidSect="000B08A1">
      <w:headerReference w:type="default" r:id="rId10"/>
      <w:footerReference w:type="default" r:id="rId11"/>
      <w:pgSz w:w="12240" w:h="15840"/>
      <w:pgMar w:top="720" w:right="720" w:bottom="720" w:left="72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0F7" w:rsidRDefault="001420F7" w:rsidP="009751DF">
      <w:pPr>
        <w:spacing w:after="0" w:line="240" w:lineRule="auto"/>
      </w:pPr>
      <w:r>
        <w:separator/>
      </w:r>
    </w:p>
  </w:endnote>
  <w:endnote w:type="continuationSeparator" w:id="0">
    <w:p w:rsidR="001420F7" w:rsidRDefault="001420F7" w:rsidP="0097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">
    <w:altName w:val="Segoe UI"/>
    <w:panose1 w:val="020B0502040204020203"/>
    <w:charset w:val="00"/>
    <w:family w:val="swiss"/>
    <w:pitch w:val="variable"/>
    <w:sig w:usb0="A00002BF" w:usb1="100000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1DF" w:rsidRDefault="0091739E" w:rsidP="0091739E">
    <w:pPr>
      <w:pStyle w:val="Footer"/>
      <w:spacing w:after="120"/>
      <w:jc w:val="right"/>
    </w:pPr>
    <w:r>
      <w:rPr>
        <w:noProof/>
      </w:rPr>
      <w:drawing>
        <wp:inline distT="0" distB="0" distL="0" distR="0">
          <wp:extent cx="5602235" cy="292609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g-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2235" cy="292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0" w:type="auto"/>
      <w:tblInd w:w="1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20"/>
      <w:gridCol w:w="5395"/>
    </w:tblGrid>
    <w:tr w:rsidR="0091739E" w:rsidRPr="0091739E" w:rsidTr="0091739E">
      <w:tc>
        <w:tcPr>
          <w:tcW w:w="3420" w:type="dxa"/>
        </w:tcPr>
        <w:p w:rsidR="0091739E" w:rsidRPr="0091739E" w:rsidRDefault="008C4ECC" w:rsidP="0091739E">
          <w:pPr>
            <w:pStyle w:val="Footer"/>
            <w:rPr>
              <w:rFonts w:ascii="Segoe WP" w:hAnsi="Segoe WP"/>
              <w:spacing w:val="24"/>
              <w:sz w:val="24"/>
            </w:rPr>
          </w:pPr>
          <w:r>
            <w:rPr>
              <w:rFonts w:ascii="Segoe WP" w:hAnsi="Segoe WP"/>
              <w:spacing w:val="24"/>
              <w:sz w:val="24"/>
            </w:rPr>
            <w:t>575 Corporate Drive</w:t>
          </w:r>
        </w:p>
        <w:p w:rsidR="0091739E" w:rsidRPr="0091739E" w:rsidRDefault="0091739E" w:rsidP="0091739E">
          <w:pPr>
            <w:pStyle w:val="Footer"/>
            <w:rPr>
              <w:rFonts w:ascii="Segoe WP" w:hAnsi="Segoe WP"/>
              <w:spacing w:val="24"/>
              <w:sz w:val="24"/>
            </w:rPr>
          </w:pPr>
          <w:r w:rsidRPr="0091739E">
            <w:rPr>
              <w:rFonts w:ascii="Segoe WP" w:hAnsi="Segoe WP"/>
              <w:spacing w:val="24"/>
              <w:sz w:val="24"/>
            </w:rPr>
            <w:t>Mahwah, NJ 07430</w:t>
          </w:r>
        </w:p>
        <w:p w:rsidR="0091739E" w:rsidRPr="0091739E" w:rsidRDefault="0091739E" w:rsidP="0091739E">
          <w:pPr>
            <w:pStyle w:val="Footer"/>
            <w:rPr>
              <w:rFonts w:ascii="Segoe WP" w:hAnsi="Segoe WP"/>
              <w:spacing w:val="24"/>
              <w:sz w:val="24"/>
            </w:rPr>
          </w:pPr>
          <w:r w:rsidRPr="0091739E">
            <w:rPr>
              <w:rFonts w:ascii="Segoe WP" w:hAnsi="Segoe WP"/>
              <w:spacing w:val="24"/>
              <w:sz w:val="24"/>
            </w:rPr>
            <w:t>USA</w:t>
          </w:r>
        </w:p>
      </w:tc>
      <w:tc>
        <w:tcPr>
          <w:tcW w:w="5395" w:type="dxa"/>
        </w:tcPr>
        <w:p w:rsidR="0091739E" w:rsidRPr="0091739E" w:rsidRDefault="0091739E" w:rsidP="0091739E">
          <w:pPr>
            <w:pStyle w:val="Footer"/>
            <w:jc w:val="right"/>
            <w:rPr>
              <w:rFonts w:ascii="Segoe WP" w:hAnsi="Segoe WP"/>
              <w:spacing w:val="24"/>
              <w:sz w:val="24"/>
            </w:rPr>
          </w:pPr>
          <w:r w:rsidRPr="0091739E">
            <w:rPr>
              <w:rFonts w:ascii="Segoe WP" w:hAnsi="Segoe WP"/>
              <w:spacing w:val="24"/>
              <w:sz w:val="24"/>
            </w:rPr>
            <w:t>1(201) 891-8800</w:t>
          </w:r>
        </w:p>
        <w:p w:rsidR="0091739E" w:rsidRPr="0091739E" w:rsidRDefault="0091739E" w:rsidP="0091739E">
          <w:pPr>
            <w:pStyle w:val="Footer"/>
            <w:jc w:val="right"/>
            <w:rPr>
              <w:rFonts w:ascii="Segoe WP" w:hAnsi="Segoe WP"/>
              <w:spacing w:val="24"/>
              <w:sz w:val="24"/>
            </w:rPr>
          </w:pPr>
          <w:r w:rsidRPr="0091739E">
            <w:rPr>
              <w:rFonts w:ascii="Segoe WP" w:hAnsi="Segoe WP"/>
              <w:spacing w:val="24"/>
              <w:sz w:val="24"/>
            </w:rPr>
            <w:t xml:space="preserve">fax: 1(201) 891-0625 </w:t>
          </w:r>
        </w:p>
      </w:tc>
    </w:tr>
  </w:tbl>
  <w:p w:rsidR="0091739E" w:rsidRPr="000B08A1" w:rsidRDefault="007B3D69" w:rsidP="000B08A1">
    <w:pPr>
      <w:pStyle w:val="Footer"/>
      <w:jc w:val="right"/>
      <w:rPr>
        <w:i/>
        <w:color w:val="767171" w:themeColor="background2" w:themeShade="80"/>
        <w:sz w:val="16"/>
        <w:szCs w:val="16"/>
      </w:rPr>
    </w:pPr>
    <w:r>
      <w:rPr>
        <w:i/>
        <w:color w:val="767171" w:themeColor="background2" w:themeShade="80"/>
        <w:sz w:val="16"/>
        <w:szCs w:val="16"/>
      </w:rPr>
      <w:t>AUG</w:t>
    </w:r>
    <w:r w:rsidR="000B08A1" w:rsidRPr="000B08A1">
      <w:rPr>
        <w:i/>
        <w:color w:val="767171" w:themeColor="background2" w:themeShade="80"/>
        <w:sz w:val="16"/>
        <w:szCs w:val="16"/>
      </w:rPr>
      <w:t>13/EH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0F7" w:rsidRDefault="001420F7" w:rsidP="009751DF">
      <w:pPr>
        <w:spacing w:after="0" w:line="240" w:lineRule="auto"/>
      </w:pPr>
      <w:r>
        <w:separator/>
      </w:r>
    </w:p>
  </w:footnote>
  <w:footnote w:type="continuationSeparator" w:id="0">
    <w:p w:rsidR="001420F7" w:rsidRDefault="001420F7" w:rsidP="00975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1DF" w:rsidRDefault="0091739E" w:rsidP="0091739E">
    <w:pPr>
      <w:pStyle w:val="Header"/>
      <w:jc w:val="right"/>
    </w:pPr>
    <w:r>
      <w:rPr>
        <w:noProof/>
      </w:rPr>
      <w:drawing>
        <wp:inline distT="0" distB="0" distL="0" distR="0">
          <wp:extent cx="6858000" cy="1212850"/>
          <wp:effectExtent l="0" t="0" r="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g 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12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70B03"/>
    <w:multiLevelType w:val="hybridMultilevel"/>
    <w:tmpl w:val="30E2C1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E77CD"/>
    <w:multiLevelType w:val="hybridMultilevel"/>
    <w:tmpl w:val="A7A25E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E7F8E"/>
    <w:multiLevelType w:val="hybridMultilevel"/>
    <w:tmpl w:val="84484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DF"/>
    <w:rsid w:val="00017119"/>
    <w:rsid w:val="000A77B2"/>
    <w:rsid w:val="000B08A1"/>
    <w:rsid w:val="001420F7"/>
    <w:rsid w:val="0045178D"/>
    <w:rsid w:val="004B2C52"/>
    <w:rsid w:val="00502D18"/>
    <w:rsid w:val="00510C2B"/>
    <w:rsid w:val="00646CC5"/>
    <w:rsid w:val="006A6EF1"/>
    <w:rsid w:val="00747439"/>
    <w:rsid w:val="007B3D69"/>
    <w:rsid w:val="007D3593"/>
    <w:rsid w:val="008108A4"/>
    <w:rsid w:val="00812336"/>
    <w:rsid w:val="008C4ECC"/>
    <w:rsid w:val="008E6462"/>
    <w:rsid w:val="0091739E"/>
    <w:rsid w:val="009751DF"/>
    <w:rsid w:val="009E5CFD"/>
    <w:rsid w:val="00A7636B"/>
    <w:rsid w:val="00CF5FC8"/>
    <w:rsid w:val="00D0355E"/>
    <w:rsid w:val="00F25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1F41AB-EF8A-42B5-8C44-0AEA3ACD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63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636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636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1DF"/>
  </w:style>
  <w:style w:type="paragraph" w:styleId="Footer">
    <w:name w:val="footer"/>
    <w:basedOn w:val="Normal"/>
    <w:link w:val="FooterChar"/>
    <w:uiPriority w:val="99"/>
    <w:unhideWhenUsed/>
    <w:rsid w:val="00975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1DF"/>
  </w:style>
  <w:style w:type="table" w:styleId="TableGrid">
    <w:name w:val="Table Grid"/>
    <w:basedOn w:val="TableNormal"/>
    <w:uiPriority w:val="39"/>
    <w:rsid w:val="00917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A7636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7636B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763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763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4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4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Hagarty</dc:creator>
  <cp:keywords/>
  <dc:description/>
  <cp:lastModifiedBy>Eric Hagarty</cp:lastModifiedBy>
  <cp:revision>12</cp:revision>
  <cp:lastPrinted>2013-08-09T19:29:00Z</cp:lastPrinted>
  <dcterms:created xsi:type="dcterms:W3CDTF">2013-07-16T19:02:00Z</dcterms:created>
  <dcterms:modified xsi:type="dcterms:W3CDTF">2013-08-09T21:05:00Z</dcterms:modified>
</cp:coreProperties>
</file>